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7A" w:rsidRPr="00AB4E7B" w:rsidRDefault="00AB4E7B">
      <w:pPr>
        <w:rPr>
          <w:b/>
          <w:i/>
          <w:sz w:val="24"/>
          <w:szCs w:val="24"/>
        </w:rPr>
      </w:pPr>
      <w:r w:rsidRPr="00AB4E7B">
        <w:rPr>
          <w:b/>
          <w:i/>
          <w:sz w:val="24"/>
          <w:szCs w:val="24"/>
        </w:rPr>
        <w:t>Lesson Plans for the Week of:</w:t>
      </w:r>
      <w:r w:rsidR="00ED1204">
        <w:rPr>
          <w:b/>
          <w:i/>
          <w:sz w:val="24"/>
          <w:szCs w:val="24"/>
        </w:rPr>
        <w:t xml:space="preserve"> March 20</w:t>
      </w:r>
      <w:r w:rsidR="001D56FD">
        <w:rPr>
          <w:b/>
          <w:i/>
          <w:sz w:val="24"/>
          <w:szCs w:val="24"/>
        </w:rPr>
        <w:t>, 2017</w:t>
      </w:r>
      <w:r w:rsidR="009E67AF">
        <w:rPr>
          <w:b/>
          <w:i/>
          <w:sz w:val="24"/>
          <w:szCs w:val="24"/>
        </w:rPr>
        <w:tab/>
      </w:r>
      <w:r w:rsidR="009E67AF">
        <w:rPr>
          <w:b/>
          <w:i/>
          <w:sz w:val="24"/>
          <w:szCs w:val="24"/>
        </w:rPr>
        <w:tab/>
      </w:r>
      <w:r w:rsidR="009E67AF">
        <w:rPr>
          <w:b/>
          <w:i/>
          <w:sz w:val="24"/>
          <w:szCs w:val="24"/>
        </w:rPr>
        <w:tab/>
      </w:r>
      <w:r w:rsidR="00562909">
        <w:rPr>
          <w:b/>
          <w:i/>
          <w:sz w:val="24"/>
          <w:szCs w:val="24"/>
        </w:rPr>
        <w:tab/>
      </w:r>
      <w:proofErr w:type="spellStart"/>
      <w:r w:rsidR="00562909">
        <w:rPr>
          <w:b/>
          <w:i/>
          <w:sz w:val="24"/>
          <w:szCs w:val="24"/>
        </w:rPr>
        <w:t>Teacher</w:t>
      </w:r>
      <w:proofErr w:type="gramStart"/>
      <w:r w:rsidR="00562909">
        <w:rPr>
          <w:b/>
          <w:i/>
          <w:sz w:val="24"/>
          <w:szCs w:val="24"/>
        </w:rPr>
        <w:t>:</w:t>
      </w:r>
      <w:r w:rsidR="00824AEC">
        <w:rPr>
          <w:b/>
          <w:i/>
          <w:sz w:val="24"/>
          <w:szCs w:val="24"/>
        </w:rPr>
        <w:t>Jordan</w:t>
      </w:r>
      <w:proofErr w:type="spellEnd"/>
      <w:proofErr w:type="gramEnd"/>
      <w:r w:rsidRPr="00AB4E7B">
        <w:rPr>
          <w:b/>
          <w:i/>
          <w:sz w:val="24"/>
          <w:szCs w:val="24"/>
        </w:rPr>
        <w:tab/>
      </w:r>
      <w:r w:rsidRPr="00AB4E7B">
        <w:rPr>
          <w:b/>
          <w:i/>
          <w:sz w:val="24"/>
          <w:szCs w:val="24"/>
        </w:rPr>
        <w:tab/>
        <w:t xml:space="preserve">Course: </w:t>
      </w:r>
      <w:r w:rsidR="00824AEC">
        <w:rPr>
          <w:b/>
          <w:i/>
          <w:sz w:val="24"/>
          <w:szCs w:val="24"/>
        </w:rPr>
        <w:t>Earth Science</w:t>
      </w:r>
      <w:r w:rsidR="009E67AF">
        <w:rPr>
          <w:b/>
          <w:i/>
          <w:sz w:val="24"/>
          <w:szCs w:val="24"/>
        </w:rPr>
        <w:tab/>
      </w:r>
    </w:p>
    <w:tbl>
      <w:tblPr>
        <w:tblStyle w:val="TableGrid"/>
        <w:tblW w:w="14774" w:type="dxa"/>
        <w:tblLook w:val="04A0" w:firstRow="1" w:lastRow="0" w:firstColumn="1" w:lastColumn="0" w:noHBand="0" w:noVBand="1"/>
      </w:tblPr>
      <w:tblGrid>
        <w:gridCol w:w="1362"/>
        <w:gridCol w:w="2770"/>
        <w:gridCol w:w="3255"/>
        <w:gridCol w:w="2463"/>
        <w:gridCol w:w="2462"/>
        <w:gridCol w:w="2462"/>
      </w:tblGrid>
      <w:tr w:rsidR="00AB4E7B" w:rsidTr="00441D1C">
        <w:trPr>
          <w:trHeight w:val="1170"/>
        </w:trPr>
        <w:tc>
          <w:tcPr>
            <w:tcW w:w="1362" w:type="dxa"/>
          </w:tcPr>
          <w:p w:rsidR="00AB4E7B" w:rsidRDefault="00AB4E7B" w:rsidP="00AB4E7B">
            <w:pPr>
              <w:jc w:val="center"/>
            </w:pPr>
            <w:r>
              <w:t>Elements of</w:t>
            </w:r>
          </w:p>
          <w:p w:rsidR="00AB4E7B" w:rsidRDefault="00AB4E7B" w:rsidP="00AB4E7B">
            <w:pPr>
              <w:jc w:val="center"/>
            </w:pPr>
            <w:r>
              <w:t>a Lesson</w:t>
            </w:r>
          </w:p>
          <w:p w:rsidR="00AB4E7B" w:rsidRDefault="005C567D" w:rsidP="00AB4E7B">
            <w:pPr>
              <w:jc w:val="center"/>
            </w:pPr>
            <w:r>
              <w:rPr>
                <w:noProof/>
              </w:rPr>
              <mc:AlternateContent>
                <mc:Choice Requires="wps">
                  <w:drawing>
                    <wp:anchor distT="0" distB="0" distL="114300" distR="114300" simplePos="0" relativeHeight="251657216" behindDoc="0" locked="0" layoutInCell="1" allowOverlap="1" wp14:anchorId="77FFA258" wp14:editId="2503F262">
                      <wp:simplePos x="0" y="0"/>
                      <wp:positionH relativeFrom="column">
                        <wp:posOffset>266700</wp:posOffset>
                      </wp:positionH>
                      <wp:positionV relativeFrom="paragraph">
                        <wp:posOffset>72390</wp:posOffset>
                      </wp:positionV>
                      <wp:extent cx="171450" cy="266700"/>
                      <wp:effectExtent l="19050" t="825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66700"/>
                              </a:xfrm>
                              <a:prstGeom prst="downArrow">
                                <a:avLst>
                                  <a:gd name="adj1" fmla="val 50000"/>
                                  <a:gd name="adj2" fmla="val 38889"/>
                                </a:avLst>
                              </a:prstGeom>
                              <a:solidFill>
                                <a:schemeClr val="tx1">
                                  <a:lumMod val="95000"/>
                                  <a:lumOff val="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pt;margin-top:5.7pt;width:13.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" fillcolor="#0d0d0d [3069]">
                      <v:textbox style="layout-flow:vertical-ideographic"/>
                    </v:shape>
                  </w:pict>
                </mc:Fallback>
              </mc:AlternateContent>
            </w:r>
          </w:p>
        </w:tc>
        <w:tc>
          <w:tcPr>
            <w:tcW w:w="2770" w:type="dxa"/>
          </w:tcPr>
          <w:p w:rsidR="00AB4E7B" w:rsidRPr="00AB4E7B" w:rsidRDefault="00AB4E7B" w:rsidP="00AB4E7B">
            <w:pPr>
              <w:jc w:val="center"/>
              <w:rPr>
                <w:b/>
                <w:sz w:val="44"/>
                <w:szCs w:val="44"/>
              </w:rPr>
            </w:pPr>
            <w:r w:rsidRPr="00AB4E7B">
              <w:rPr>
                <w:b/>
                <w:sz w:val="44"/>
                <w:szCs w:val="44"/>
              </w:rPr>
              <w:t>Monday</w:t>
            </w:r>
          </w:p>
        </w:tc>
        <w:tc>
          <w:tcPr>
            <w:tcW w:w="3255" w:type="dxa"/>
          </w:tcPr>
          <w:p w:rsidR="00AB4E7B" w:rsidRPr="00AB4E7B" w:rsidRDefault="00AB4E7B" w:rsidP="00AB4E7B">
            <w:pPr>
              <w:jc w:val="center"/>
              <w:rPr>
                <w:b/>
                <w:sz w:val="44"/>
                <w:szCs w:val="44"/>
              </w:rPr>
            </w:pPr>
            <w:r w:rsidRPr="00AB4E7B">
              <w:rPr>
                <w:b/>
                <w:sz w:val="44"/>
                <w:szCs w:val="44"/>
              </w:rPr>
              <w:t>Tuesday</w:t>
            </w:r>
          </w:p>
        </w:tc>
        <w:tc>
          <w:tcPr>
            <w:tcW w:w="2463" w:type="dxa"/>
          </w:tcPr>
          <w:p w:rsidR="00AB4E7B" w:rsidRPr="00AB4E7B" w:rsidRDefault="00AB4E7B" w:rsidP="00AB4E7B">
            <w:pPr>
              <w:jc w:val="center"/>
              <w:rPr>
                <w:b/>
                <w:sz w:val="44"/>
                <w:szCs w:val="44"/>
              </w:rPr>
            </w:pPr>
            <w:r w:rsidRPr="00AB4E7B">
              <w:rPr>
                <w:b/>
                <w:sz w:val="44"/>
                <w:szCs w:val="44"/>
              </w:rPr>
              <w:t>Wednesday</w:t>
            </w:r>
          </w:p>
        </w:tc>
        <w:tc>
          <w:tcPr>
            <w:tcW w:w="2462" w:type="dxa"/>
          </w:tcPr>
          <w:p w:rsidR="00AB4E7B" w:rsidRPr="00AB4E7B" w:rsidRDefault="00AB4E7B" w:rsidP="00AB4E7B">
            <w:pPr>
              <w:jc w:val="center"/>
              <w:rPr>
                <w:b/>
                <w:sz w:val="44"/>
                <w:szCs w:val="44"/>
              </w:rPr>
            </w:pPr>
            <w:r w:rsidRPr="00AB4E7B">
              <w:rPr>
                <w:b/>
                <w:sz w:val="44"/>
                <w:szCs w:val="44"/>
              </w:rPr>
              <w:t>Thursday</w:t>
            </w:r>
          </w:p>
        </w:tc>
        <w:tc>
          <w:tcPr>
            <w:tcW w:w="2462" w:type="dxa"/>
          </w:tcPr>
          <w:p w:rsidR="00AB4E7B" w:rsidRPr="00AB4E7B" w:rsidRDefault="00AB4E7B" w:rsidP="00AB4E7B">
            <w:pPr>
              <w:jc w:val="center"/>
              <w:rPr>
                <w:b/>
                <w:sz w:val="44"/>
                <w:szCs w:val="44"/>
              </w:rPr>
            </w:pPr>
            <w:r w:rsidRPr="00AB4E7B">
              <w:rPr>
                <w:b/>
                <w:sz w:val="44"/>
                <w:szCs w:val="44"/>
              </w:rPr>
              <w:t>Friday</w:t>
            </w:r>
          </w:p>
        </w:tc>
      </w:tr>
      <w:tr w:rsidR="009F6838" w:rsidTr="00441D1C">
        <w:trPr>
          <w:trHeight w:val="1511"/>
        </w:trPr>
        <w:tc>
          <w:tcPr>
            <w:tcW w:w="1362" w:type="dxa"/>
          </w:tcPr>
          <w:p w:rsidR="009F6838" w:rsidRDefault="009F6838" w:rsidP="00441D1C">
            <w:r>
              <w:t>Objective/</w:t>
            </w:r>
          </w:p>
          <w:p w:rsidR="009F6838" w:rsidRDefault="009F6838" w:rsidP="00441D1C">
            <w:r>
              <w:t>Focus/</w:t>
            </w:r>
          </w:p>
          <w:p w:rsidR="009F6838" w:rsidRDefault="009F6838" w:rsidP="00441D1C">
            <w:r>
              <w:t xml:space="preserve">Essential </w:t>
            </w:r>
          </w:p>
          <w:p w:rsidR="009F6838" w:rsidRDefault="009F6838" w:rsidP="00441D1C">
            <w:r>
              <w:t>Question</w:t>
            </w:r>
          </w:p>
        </w:tc>
        <w:tc>
          <w:tcPr>
            <w:tcW w:w="2770" w:type="dxa"/>
          </w:tcPr>
          <w:p w:rsidR="009F6838" w:rsidRDefault="007A1F1B" w:rsidP="0043362A">
            <w:r>
              <w:t>Oceans</w:t>
            </w:r>
          </w:p>
          <w:p w:rsidR="007A1F1B" w:rsidRDefault="007A1F1B" w:rsidP="0043362A">
            <w:r>
              <w:t>ES 10</w:t>
            </w:r>
          </w:p>
        </w:tc>
        <w:tc>
          <w:tcPr>
            <w:tcW w:w="3255" w:type="dxa"/>
          </w:tcPr>
          <w:p w:rsidR="009F6838" w:rsidRDefault="007A1F1B" w:rsidP="00530F55">
            <w:r>
              <w:t>Oceans</w:t>
            </w:r>
          </w:p>
          <w:p w:rsidR="007A1F1B" w:rsidRDefault="007A1F1B" w:rsidP="00530F55">
            <w:r>
              <w:t>ES 10</w:t>
            </w:r>
          </w:p>
        </w:tc>
        <w:tc>
          <w:tcPr>
            <w:tcW w:w="2463" w:type="dxa"/>
          </w:tcPr>
          <w:p w:rsidR="009F6838" w:rsidRDefault="007A1F1B" w:rsidP="003A4814">
            <w:r>
              <w:t>Oceans</w:t>
            </w:r>
          </w:p>
          <w:p w:rsidR="007A1F1B" w:rsidRDefault="007A1F1B" w:rsidP="003A4814">
            <w:r>
              <w:t>ES10</w:t>
            </w:r>
          </w:p>
        </w:tc>
        <w:tc>
          <w:tcPr>
            <w:tcW w:w="2462" w:type="dxa"/>
          </w:tcPr>
          <w:p w:rsidR="009F6838" w:rsidRDefault="009F6838" w:rsidP="003A4814">
            <w:r>
              <w:t>Oceans</w:t>
            </w:r>
          </w:p>
          <w:p w:rsidR="009F6838" w:rsidRDefault="009F6838" w:rsidP="003A4814">
            <w:r>
              <w:t>ES 10</w:t>
            </w:r>
          </w:p>
        </w:tc>
        <w:tc>
          <w:tcPr>
            <w:tcW w:w="2462" w:type="dxa"/>
          </w:tcPr>
          <w:p w:rsidR="009F6838" w:rsidRDefault="004177F1" w:rsidP="003A4814">
            <w:r>
              <w:t>No school for students</w:t>
            </w:r>
          </w:p>
        </w:tc>
      </w:tr>
      <w:tr w:rsidR="009F6838" w:rsidTr="005716D9">
        <w:trPr>
          <w:trHeight w:val="4695"/>
        </w:trPr>
        <w:tc>
          <w:tcPr>
            <w:tcW w:w="1362" w:type="dxa"/>
          </w:tcPr>
          <w:p w:rsidR="009F6838" w:rsidRDefault="009F6838" w:rsidP="00441D1C">
            <w:r>
              <w:t>Lesson/Act.</w:t>
            </w:r>
          </w:p>
          <w:p w:rsidR="009F6838" w:rsidRDefault="009F6838" w:rsidP="00441D1C">
            <w:r>
              <w:t>Type of Presentation</w:t>
            </w:r>
          </w:p>
        </w:tc>
        <w:tc>
          <w:tcPr>
            <w:tcW w:w="2770" w:type="dxa"/>
          </w:tcPr>
          <w:p w:rsidR="003D6F4E" w:rsidRDefault="003D6F4E" w:rsidP="003D6F4E">
            <w:r>
              <w:t xml:space="preserve">Notes on Earth’s oceans continued.  </w:t>
            </w:r>
            <w:r>
              <w:t>(from Friday!)</w:t>
            </w:r>
            <w:bookmarkStart w:id="0" w:name="_GoBack"/>
            <w:bookmarkEnd w:id="0"/>
          </w:p>
          <w:p w:rsidR="003D6F4E" w:rsidRDefault="003D6F4E" w:rsidP="003D6F4E"/>
          <w:p w:rsidR="003D6F4E" w:rsidRDefault="003D6F4E" w:rsidP="003D6F4E">
            <w:r>
              <w:t xml:space="preserve">Students will have an ocean floors labeling exercise.    </w:t>
            </w:r>
          </w:p>
          <w:p w:rsidR="003D6F4E" w:rsidRDefault="003D6F4E" w:rsidP="00362771"/>
          <w:p w:rsidR="009F6838" w:rsidRDefault="007A1F1B" w:rsidP="00362771">
            <w:r>
              <w:t>Oceans Currents and Lab</w:t>
            </w:r>
          </w:p>
          <w:p w:rsidR="007A1F1B" w:rsidRDefault="007A1F1B" w:rsidP="00362771"/>
          <w:p w:rsidR="007A1F1B" w:rsidRDefault="007A1F1B" w:rsidP="00362771">
            <w:r>
              <w:t xml:space="preserve">Today students will take closed notes then will conduct a lab.  Students will have </w:t>
            </w:r>
            <w:proofErr w:type="spellStart"/>
            <w:r>
              <w:t>followup</w:t>
            </w:r>
            <w:proofErr w:type="spellEnd"/>
            <w:r>
              <w:t xml:space="preserve"> questions and will be determining the density </w:t>
            </w:r>
            <w:r w:rsidR="00B6733F">
              <w:t xml:space="preserve">and temperature </w:t>
            </w:r>
            <w:r>
              <w:t>differences in the ocean.</w:t>
            </w:r>
          </w:p>
          <w:p w:rsidR="007A1F1B" w:rsidRDefault="007A1F1B" w:rsidP="00362771"/>
          <w:p w:rsidR="007A1F1B" w:rsidRPr="0032649B" w:rsidRDefault="007A1F1B" w:rsidP="00362771"/>
        </w:tc>
        <w:tc>
          <w:tcPr>
            <w:tcW w:w="3255" w:type="dxa"/>
          </w:tcPr>
          <w:p w:rsidR="007A1F1B" w:rsidRDefault="00B6733F" w:rsidP="005536AD">
            <w:r>
              <w:t>Yesterday students conducted a quick lab that helped them to visualize the temperature and density differences in the oceans.  Today students will build upon this by watching mini videos</w:t>
            </w:r>
            <w:r w:rsidR="00D84B86">
              <w:t xml:space="preserve"> on El </w:t>
            </w:r>
            <w:proofErr w:type="spellStart"/>
            <w:r w:rsidR="00D84B86">
              <w:t>nino</w:t>
            </w:r>
            <w:proofErr w:type="spellEnd"/>
            <w:r w:rsidR="00D84B86">
              <w:t xml:space="preserve"> and La </w:t>
            </w:r>
            <w:proofErr w:type="spellStart"/>
            <w:r w:rsidR="00D84B86">
              <w:t>nina</w:t>
            </w:r>
            <w:proofErr w:type="spellEnd"/>
            <w:r w:rsidR="00D84B86">
              <w:t xml:space="preserve"> and will have questions to answer.  The </w:t>
            </w:r>
            <w:proofErr w:type="spellStart"/>
            <w:r w:rsidR="00D84B86">
              <w:t>powerpoint</w:t>
            </w:r>
            <w:proofErr w:type="spellEnd"/>
            <w:r w:rsidR="00D84B86">
              <w:t xml:space="preserve"> will be viewed in class, but I have also uploaded this so that students may review this again at home.  We will watch the videos together so that we may discuss then students will be on their own for questions.  </w:t>
            </w:r>
          </w:p>
          <w:p w:rsidR="007A1F1B" w:rsidRDefault="007A1F1B" w:rsidP="005536AD"/>
        </w:tc>
        <w:tc>
          <w:tcPr>
            <w:tcW w:w="2463" w:type="dxa"/>
          </w:tcPr>
          <w:p w:rsidR="009F6838" w:rsidRDefault="00D84B86" w:rsidP="003A4814">
            <w:r>
              <w:t>Today students will do a lab, “Determining the Salinity of Seawater”</w:t>
            </w:r>
            <w:r w:rsidR="00ED1204">
              <w:t xml:space="preserve">  Students will need to follow directions and will need to complete the lab sheet.  If time permits students may begin answer a few of the questions on their review sheets.  </w:t>
            </w:r>
          </w:p>
        </w:tc>
        <w:tc>
          <w:tcPr>
            <w:tcW w:w="2462" w:type="dxa"/>
          </w:tcPr>
          <w:p w:rsidR="009F6838" w:rsidRDefault="00ED1204" w:rsidP="003A4814">
            <w:r>
              <w:t xml:space="preserve">Today students will view and take closed notes on oceanography 2 and will need to complete the questions.  This is more of a review of all the information that they have covered thus far to sum up prior to beginning the issues related to the oceans.  </w:t>
            </w:r>
          </w:p>
        </w:tc>
        <w:tc>
          <w:tcPr>
            <w:tcW w:w="2462" w:type="dxa"/>
          </w:tcPr>
          <w:p w:rsidR="009F6838" w:rsidRPr="00EF41C0" w:rsidRDefault="009F6838" w:rsidP="003A4814"/>
        </w:tc>
      </w:tr>
      <w:tr w:rsidR="009F6838" w:rsidTr="007A1F1B">
        <w:trPr>
          <w:trHeight w:val="863"/>
        </w:trPr>
        <w:tc>
          <w:tcPr>
            <w:tcW w:w="1362" w:type="dxa"/>
          </w:tcPr>
          <w:p w:rsidR="009F6838" w:rsidRDefault="009F6838" w:rsidP="00441D1C">
            <w:r>
              <w:t>Evaluation</w:t>
            </w:r>
          </w:p>
        </w:tc>
        <w:tc>
          <w:tcPr>
            <w:tcW w:w="2770" w:type="dxa"/>
          </w:tcPr>
          <w:p w:rsidR="009F6838" w:rsidRDefault="007A1F1B" w:rsidP="005536AD">
            <w:r>
              <w:t>Current labeling exercise, lab and questions</w:t>
            </w:r>
          </w:p>
        </w:tc>
        <w:tc>
          <w:tcPr>
            <w:tcW w:w="3255" w:type="dxa"/>
          </w:tcPr>
          <w:p w:rsidR="009F6838" w:rsidRDefault="00ED1204" w:rsidP="005536AD">
            <w:r>
              <w:t xml:space="preserve">Be able to explain what El </w:t>
            </w:r>
            <w:proofErr w:type="spellStart"/>
            <w:r>
              <w:t>nino</w:t>
            </w:r>
            <w:proofErr w:type="spellEnd"/>
            <w:r>
              <w:t xml:space="preserve"> and La </w:t>
            </w:r>
            <w:proofErr w:type="spellStart"/>
            <w:r>
              <w:t>nina</w:t>
            </w:r>
            <w:proofErr w:type="spellEnd"/>
            <w:r>
              <w:t xml:space="preserve"> are and review their work</w:t>
            </w:r>
          </w:p>
        </w:tc>
        <w:tc>
          <w:tcPr>
            <w:tcW w:w="2463" w:type="dxa"/>
          </w:tcPr>
          <w:p w:rsidR="009F6838" w:rsidRDefault="00ED1204" w:rsidP="003A4814">
            <w:r>
              <w:t>Review lab sheets</w:t>
            </w:r>
          </w:p>
        </w:tc>
        <w:tc>
          <w:tcPr>
            <w:tcW w:w="2462" w:type="dxa"/>
          </w:tcPr>
          <w:p w:rsidR="009F6838" w:rsidRDefault="009F6838" w:rsidP="003A4814">
            <w:r>
              <w:t>Notes</w:t>
            </w:r>
            <w:r w:rsidR="00ED1204">
              <w:t xml:space="preserve"> and completed question sheet</w:t>
            </w:r>
          </w:p>
        </w:tc>
        <w:tc>
          <w:tcPr>
            <w:tcW w:w="2462" w:type="dxa"/>
          </w:tcPr>
          <w:p w:rsidR="009F6838" w:rsidRDefault="009F6838" w:rsidP="003A4814"/>
        </w:tc>
      </w:tr>
      <w:tr w:rsidR="00ED1204" w:rsidTr="00441D1C">
        <w:trPr>
          <w:trHeight w:val="803"/>
        </w:trPr>
        <w:tc>
          <w:tcPr>
            <w:tcW w:w="1362" w:type="dxa"/>
          </w:tcPr>
          <w:p w:rsidR="00ED1204" w:rsidRDefault="00ED1204" w:rsidP="00441D1C">
            <w:r>
              <w:t>Extension/</w:t>
            </w:r>
          </w:p>
          <w:p w:rsidR="00ED1204" w:rsidRDefault="00ED1204" w:rsidP="00441D1C">
            <w:r>
              <w:t>Homework</w:t>
            </w:r>
          </w:p>
        </w:tc>
        <w:tc>
          <w:tcPr>
            <w:tcW w:w="2770" w:type="dxa"/>
          </w:tcPr>
          <w:p w:rsidR="00ED1204" w:rsidRDefault="00ED1204" w:rsidP="00ED1204">
            <w:r>
              <w:t>Review notes</w:t>
            </w:r>
          </w:p>
        </w:tc>
        <w:tc>
          <w:tcPr>
            <w:tcW w:w="3255" w:type="dxa"/>
          </w:tcPr>
          <w:p w:rsidR="00ED1204" w:rsidRDefault="00ED1204" w:rsidP="005536AD">
            <w:r>
              <w:t>Review notes</w:t>
            </w:r>
          </w:p>
        </w:tc>
        <w:tc>
          <w:tcPr>
            <w:tcW w:w="2463" w:type="dxa"/>
          </w:tcPr>
          <w:p w:rsidR="00ED1204" w:rsidRDefault="00ED1204" w:rsidP="003A4814">
            <w:r>
              <w:t>Review notes</w:t>
            </w:r>
          </w:p>
        </w:tc>
        <w:tc>
          <w:tcPr>
            <w:tcW w:w="2462" w:type="dxa"/>
          </w:tcPr>
          <w:p w:rsidR="00ED1204" w:rsidRDefault="00ED1204">
            <w:r w:rsidRPr="007D3C87">
              <w:t>Review notes</w:t>
            </w:r>
          </w:p>
        </w:tc>
        <w:tc>
          <w:tcPr>
            <w:tcW w:w="2462" w:type="dxa"/>
          </w:tcPr>
          <w:p w:rsidR="00ED1204" w:rsidRDefault="00ED1204"/>
        </w:tc>
      </w:tr>
    </w:tbl>
    <w:p w:rsidR="00AB4E7B" w:rsidRDefault="00AB4E7B"/>
    <w:sectPr w:rsidR="00AB4E7B" w:rsidSect="00AB4E7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5C" w:rsidRDefault="00766B5C" w:rsidP="00AF7BD6">
      <w:pPr>
        <w:spacing w:after="0" w:line="240" w:lineRule="auto"/>
      </w:pPr>
      <w:r>
        <w:separator/>
      </w:r>
    </w:p>
  </w:endnote>
  <w:endnote w:type="continuationSeparator" w:id="0">
    <w:p w:rsidR="00766B5C" w:rsidRDefault="00766B5C" w:rsidP="00AF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5C" w:rsidRDefault="00766B5C" w:rsidP="00AF7BD6">
      <w:pPr>
        <w:spacing w:after="0" w:line="240" w:lineRule="auto"/>
      </w:pPr>
      <w:r>
        <w:separator/>
      </w:r>
    </w:p>
  </w:footnote>
  <w:footnote w:type="continuationSeparator" w:id="0">
    <w:p w:rsidR="00766B5C" w:rsidRDefault="00766B5C" w:rsidP="00AF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7B1"/>
    <w:multiLevelType w:val="hybridMultilevel"/>
    <w:tmpl w:val="719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B"/>
    <w:rsid w:val="00017B74"/>
    <w:rsid w:val="00035D1A"/>
    <w:rsid w:val="00061850"/>
    <w:rsid w:val="00065ACE"/>
    <w:rsid w:val="00082116"/>
    <w:rsid w:val="00093D50"/>
    <w:rsid w:val="000D1859"/>
    <w:rsid w:val="000D4E4A"/>
    <w:rsid w:val="000E2703"/>
    <w:rsid w:val="00121BBC"/>
    <w:rsid w:val="001535CF"/>
    <w:rsid w:val="00185F29"/>
    <w:rsid w:val="00191C75"/>
    <w:rsid w:val="001B4E2E"/>
    <w:rsid w:val="001D56FD"/>
    <w:rsid w:val="001E1075"/>
    <w:rsid w:val="001F66D3"/>
    <w:rsid w:val="00221A57"/>
    <w:rsid w:val="00273F6E"/>
    <w:rsid w:val="00294319"/>
    <w:rsid w:val="002A0503"/>
    <w:rsid w:val="002D4B5D"/>
    <w:rsid w:val="0032649B"/>
    <w:rsid w:val="003507E8"/>
    <w:rsid w:val="003565D8"/>
    <w:rsid w:val="00362771"/>
    <w:rsid w:val="00373C47"/>
    <w:rsid w:val="003A4814"/>
    <w:rsid w:val="003A75FC"/>
    <w:rsid w:val="003D50D5"/>
    <w:rsid w:val="003D515B"/>
    <w:rsid w:val="003D6E15"/>
    <w:rsid w:val="003D6F4E"/>
    <w:rsid w:val="003E73DA"/>
    <w:rsid w:val="00402A02"/>
    <w:rsid w:val="00407372"/>
    <w:rsid w:val="004177F1"/>
    <w:rsid w:val="00432142"/>
    <w:rsid w:val="0043362A"/>
    <w:rsid w:val="00441D1C"/>
    <w:rsid w:val="00443C82"/>
    <w:rsid w:val="00450CE4"/>
    <w:rsid w:val="00492A32"/>
    <w:rsid w:val="00515317"/>
    <w:rsid w:val="00524DC5"/>
    <w:rsid w:val="00530F55"/>
    <w:rsid w:val="0053655F"/>
    <w:rsid w:val="005536AD"/>
    <w:rsid w:val="00556DCC"/>
    <w:rsid w:val="00562909"/>
    <w:rsid w:val="00567C4B"/>
    <w:rsid w:val="005716D9"/>
    <w:rsid w:val="005A4D2C"/>
    <w:rsid w:val="005A757A"/>
    <w:rsid w:val="005C567D"/>
    <w:rsid w:val="005D2FA0"/>
    <w:rsid w:val="005E5291"/>
    <w:rsid w:val="005F2A02"/>
    <w:rsid w:val="005F6E50"/>
    <w:rsid w:val="0067436C"/>
    <w:rsid w:val="006940EE"/>
    <w:rsid w:val="006D5206"/>
    <w:rsid w:val="006F0DDE"/>
    <w:rsid w:val="007032EB"/>
    <w:rsid w:val="007045B1"/>
    <w:rsid w:val="00732FBC"/>
    <w:rsid w:val="00740C30"/>
    <w:rsid w:val="0075482E"/>
    <w:rsid w:val="00757A49"/>
    <w:rsid w:val="00766B5C"/>
    <w:rsid w:val="00775106"/>
    <w:rsid w:val="00791987"/>
    <w:rsid w:val="00792E4E"/>
    <w:rsid w:val="007A1F1B"/>
    <w:rsid w:val="007A65F9"/>
    <w:rsid w:val="007A7C68"/>
    <w:rsid w:val="007C6BE6"/>
    <w:rsid w:val="00824AEC"/>
    <w:rsid w:val="00840378"/>
    <w:rsid w:val="00842C66"/>
    <w:rsid w:val="008639F2"/>
    <w:rsid w:val="0088474A"/>
    <w:rsid w:val="00884CAC"/>
    <w:rsid w:val="008A0CE6"/>
    <w:rsid w:val="008B75F4"/>
    <w:rsid w:val="008E20BA"/>
    <w:rsid w:val="008E7366"/>
    <w:rsid w:val="008F56EF"/>
    <w:rsid w:val="00976C4D"/>
    <w:rsid w:val="0098576A"/>
    <w:rsid w:val="0099540E"/>
    <w:rsid w:val="009E67AF"/>
    <w:rsid w:val="009F6838"/>
    <w:rsid w:val="009F6863"/>
    <w:rsid w:val="00A24DC1"/>
    <w:rsid w:val="00A25128"/>
    <w:rsid w:val="00A33297"/>
    <w:rsid w:val="00A65969"/>
    <w:rsid w:val="00AB4E7B"/>
    <w:rsid w:val="00AD523F"/>
    <w:rsid w:val="00AF7BD6"/>
    <w:rsid w:val="00B02261"/>
    <w:rsid w:val="00B058B1"/>
    <w:rsid w:val="00B22641"/>
    <w:rsid w:val="00B4064C"/>
    <w:rsid w:val="00B6733F"/>
    <w:rsid w:val="00B7409D"/>
    <w:rsid w:val="00B9444F"/>
    <w:rsid w:val="00B97749"/>
    <w:rsid w:val="00BA2B60"/>
    <w:rsid w:val="00BA7776"/>
    <w:rsid w:val="00BC6342"/>
    <w:rsid w:val="00BC6E43"/>
    <w:rsid w:val="00C133A7"/>
    <w:rsid w:val="00C178D4"/>
    <w:rsid w:val="00C83CCA"/>
    <w:rsid w:val="00C9601E"/>
    <w:rsid w:val="00CA2AE0"/>
    <w:rsid w:val="00CA6826"/>
    <w:rsid w:val="00CC237E"/>
    <w:rsid w:val="00D172ED"/>
    <w:rsid w:val="00D53340"/>
    <w:rsid w:val="00D84B86"/>
    <w:rsid w:val="00DA1B1A"/>
    <w:rsid w:val="00DD65F8"/>
    <w:rsid w:val="00DF5483"/>
    <w:rsid w:val="00E1001D"/>
    <w:rsid w:val="00E4425F"/>
    <w:rsid w:val="00E70073"/>
    <w:rsid w:val="00ED1204"/>
    <w:rsid w:val="00EF3EB2"/>
    <w:rsid w:val="00EF41C0"/>
    <w:rsid w:val="00F503EC"/>
    <w:rsid w:val="00F65ED6"/>
    <w:rsid w:val="00F83E17"/>
    <w:rsid w:val="00FA2278"/>
    <w:rsid w:val="00FA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89533-469C-4626-B3CB-B28688202A26}"/>
</file>

<file path=customXml/itemProps2.xml><?xml version="1.0" encoding="utf-8"?>
<ds:datastoreItem xmlns:ds="http://schemas.openxmlformats.org/officeDocument/2006/customXml" ds:itemID="{CB98B0E3-11AA-4411-8A04-2936941AD32F}"/>
</file>

<file path=customXml/itemProps3.xml><?xml version="1.0" encoding="utf-8"?>
<ds:datastoreItem xmlns:ds="http://schemas.openxmlformats.org/officeDocument/2006/customXml" ds:itemID="{B660BED1-8539-46FD-868D-D8553BD51FE1}"/>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Kayala Jordan</cp:lastModifiedBy>
  <cp:revision>4</cp:revision>
  <cp:lastPrinted>2015-10-14T12:12:00Z</cp:lastPrinted>
  <dcterms:created xsi:type="dcterms:W3CDTF">2017-03-14T20:42:00Z</dcterms:created>
  <dcterms:modified xsi:type="dcterms:W3CDTF">2017-03-15T18:09:00Z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